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656D5E" w:rsidP="00325780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E9F683E" wp14:editId="546EF773">
            <wp:simplePos x="0" y="0"/>
            <wp:positionH relativeFrom="margin">
              <wp:posOffset>4316040</wp:posOffset>
            </wp:positionH>
            <wp:positionV relativeFrom="paragraph">
              <wp:posOffset>-1096921</wp:posOffset>
            </wp:positionV>
            <wp:extent cx="2377115" cy="1580859"/>
            <wp:effectExtent l="171450" t="285750" r="175895" b="2863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ser_madryt.jpg__600x399_q85_crop_subsampling-2_up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4834">
                      <a:off x="0" y="0"/>
                      <a:ext cx="2377115" cy="158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C7FCF0" wp14:editId="133F3EAF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C547B97" wp14:editId="50164827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84455B" w:rsidRDefault="00325780" w:rsidP="00325780">
      <w:pPr>
        <w:jc w:val="right"/>
        <w:rPr>
          <w:rFonts w:eastAsiaTheme="minorEastAsia"/>
          <w:b/>
          <w:i/>
          <w:color w:val="006666"/>
          <w:sz w:val="32"/>
          <w:szCs w:val="32"/>
          <w:u w:val="single"/>
          <w:lang w:val="pl-PL" w:eastAsia="es-ES"/>
        </w:rPr>
      </w:pPr>
    </w:p>
    <w:p w:rsidR="00D4333B" w:rsidRPr="008443BA" w:rsidRDefault="008443BA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i/>
          <w:color w:val="006666"/>
          <w:sz w:val="32"/>
          <w:szCs w:val="32"/>
          <w:lang w:val="pl-PL" w:eastAsia="es-ES"/>
        </w:rPr>
      </w:pPr>
      <w:r w:rsidRPr="008443BA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Asystent ds. reklamy oraz planowania eventów w 5-gwiazdkowym hotelu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cs="Tahoma"/>
          <w:b/>
          <w:color w:val="455A64"/>
          <w:sz w:val="26"/>
          <w:szCs w:val="26"/>
          <w:shd w:val="clear" w:color="auto" w:fill="FAFAFA"/>
        </w:rPr>
        <w:t>Madryt</w:t>
      </w:r>
      <w:r w:rsidR="00EE3097" w:rsidRP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eastAsiaTheme="minorEastAsia"/>
          <w:b/>
          <w:color w:val="006666"/>
          <w:sz w:val="26"/>
          <w:szCs w:val="26"/>
          <w:lang w:val="pl-PL" w:eastAsia="es-ES"/>
        </w:rPr>
        <w:t>wrzesień</w:t>
      </w:r>
      <w:r w:rsidR="006D53A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eastAsiaTheme="minorEastAsia"/>
          <w:b/>
          <w:color w:val="006666"/>
          <w:sz w:val="26"/>
          <w:szCs w:val="26"/>
          <w:lang w:val="pl-PL" w:eastAsia="es-ES"/>
        </w:rPr>
        <w:t>5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8443BA" w:rsidRPr="008443BA" w:rsidRDefault="008443BA" w:rsidP="008443B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Ten 5-gwiazdkowy hotel znajduje się w samym sercu Madrytu, otoczony przez sklepy, bary oraz spektakularne pomniki. Jest to jedna z najlepszych sieci hotelowych, z którymi mieliśmy przyjemność współpracować od 2012 roku. Jestesmy w ciągłym kontakcie z dyrektorami hotelów z Sevilii, Grandy, Majorki oraz Alicante.</w:t>
      </w:r>
    </w:p>
    <w:tbl>
      <w:tblPr>
        <w:tblStyle w:val="TableGrid"/>
        <w:tblpPr w:vertAnchor="text" w:horzAnchor="page" w:tblpX="7714" w:tblpY="30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8443BA" w:rsidRPr="003F79DD" w:rsidTr="008443BA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43BA" w:rsidRPr="007A5E85" w:rsidRDefault="008443BA" w:rsidP="008443BA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</w:t>
            </w:r>
            <w:r w:rsidR="000246BC">
              <w:rPr>
                <w:sz w:val="18"/>
                <w:lang w:val="pl-PL"/>
              </w:rPr>
              <w:t>tyki w Hiszpanii wymagana jest u</w:t>
            </w:r>
            <w:r>
              <w:rPr>
                <w:sz w:val="18"/>
                <w:lang w:val="pl-PL"/>
              </w:rPr>
              <w:t>m</w:t>
            </w:r>
            <w:r w:rsidR="000246BC">
              <w:rPr>
                <w:sz w:val="18"/>
                <w:lang w:val="pl-PL"/>
              </w:rPr>
              <w:t>owa o praktyki podpisana przez u</w:t>
            </w:r>
            <w:bookmarkStart w:id="0" w:name="_GoBack"/>
            <w:bookmarkEnd w:id="0"/>
            <w:r>
              <w:rPr>
                <w:sz w:val="18"/>
                <w:lang w:val="pl-PL"/>
              </w:rPr>
              <w:t>czelnię.</w:t>
            </w:r>
          </w:p>
        </w:tc>
      </w:tr>
    </w:tbl>
    <w:p w:rsidR="008443BA" w:rsidRPr="008443BA" w:rsidRDefault="008443BA" w:rsidP="008443B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Hotel znajduje się blisko symbolicznych parków, także w wolnym czasie będziesz miał sposobność poznać Madryt oraz hiszpańską kulturę. Jeśli będziesz przechadzał się po Madrycie na pewno nie przegapisz wspaniałego hotelowego tarasu oraz ludzi próbujących najlepszych w Hiszpanii tapas, słuchających muzyki oraz spędzających wspaniały czas każdego popołudnia.</w:t>
      </w:r>
    </w:p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8443BA" w:rsidRPr="008443BA" w:rsidRDefault="008443BA" w:rsidP="008443B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Hotel ten jest nastawiony na perfekcyjną obsługę klienta. Dlatego też poszukują oni dynamicznej osoby, która interesuje się obsługą klienta, posiada umiejętności z zakresu PR, będzie odpowiedzialna za następujące zadania:</w:t>
      </w:r>
    </w:p>
    <w:p w:rsidR="008443BA" w:rsidRDefault="00842FF1" w:rsidP="00842FF1">
      <w:pPr>
        <w:pStyle w:val="Normal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K</w:t>
      </w:r>
      <w:r w:rsidR="008443BA" w:rsidRPr="008443BA">
        <w:rPr>
          <w:rFonts w:ascii="Tahoma" w:hAnsi="Tahoma" w:cs="Tahoma"/>
          <w:color w:val="455A64"/>
          <w:sz w:val="20"/>
          <w:szCs w:val="20"/>
          <w:lang w:val="pl-PL"/>
        </w:rPr>
        <w:t>ontaktowanie się z firmami</w:t>
      </w:r>
    </w:p>
    <w:p w:rsidR="00842FF1" w:rsidRDefault="00842FF1" w:rsidP="00842FF1">
      <w:pPr>
        <w:pStyle w:val="Normal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Z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adania administracyjne departamentu reklam</w:t>
      </w:r>
    </w:p>
    <w:p w:rsidR="00842FF1" w:rsidRPr="008443BA" w:rsidRDefault="00842FF1" w:rsidP="00842FF1">
      <w:pPr>
        <w:pStyle w:val="Normal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O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bsługą klienta</w:t>
      </w:r>
    </w:p>
    <w:p w:rsidR="00842FF1" w:rsidRDefault="00842FF1" w:rsidP="00842FF1">
      <w:pPr>
        <w:pStyle w:val="Normal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P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omoc przy organizacji imprez</w:t>
      </w:r>
    </w:p>
    <w:p w:rsidR="00842FF1" w:rsidRPr="008443BA" w:rsidRDefault="00842FF1" w:rsidP="00842FF1">
      <w:pPr>
        <w:pStyle w:val="Normal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B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ędziesz odpowiedzialny za róż</w:t>
      </w:r>
      <w:r w:rsidR="00414446">
        <w:rPr>
          <w:rFonts w:ascii="Tahoma" w:hAnsi="Tahoma" w:cs="Tahoma"/>
          <w:color w:val="455A64"/>
          <w:sz w:val="20"/>
          <w:szCs w:val="20"/>
          <w:lang w:val="pl-PL"/>
        </w:rPr>
        <w:t>ne zadania związane ze sprzedaż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ą ( strategia planowania kampani reklamowych, plan marketingowy, utrzymywanie kont B2B, raporty)</w:t>
      </w:r>
    </w:p>
    <w:p w:rsidR="00EF5651" w:rsidRPr="00EF5651" w:rsidRDefault="00EF5651" w:rsidP="0084455B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Umiejętność kreatywnego myślenia i poszukiwania nowych rozwiązań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Zaangażowanie i wysoki poziom motywacji</w:t>
      </w:r>
    </w:p>
    <w:p w:rsidR="00182D8F" w:rsidRPr="00C4163F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Wysoki poziom umiejętności komunikacyjnych</w:t>
      </w:r>
    </w:p>
    <w:p w:rsidR="00C4163F" w:rsidRPr="00112ECE" w:rsidRDefault="00C4163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Swobodne poruszanie się w obszarze mediów społecznościowych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C4163F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Filologia, Stosunki Międzynarodowe, Komunikacja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1D7BD4">
        <w:rPr>
          <w:rFonts w:eastAsiaTheme="minorEastAsia"/>
          <w:b/>
          <w:sz w:val="24"/>
          <w:lang w:val="pl-PL" w:eastAsia="es-ES"/>
        </w:rPr>
        <w:t xml:space="preserve"> angielski B2, hiszpański B</w:t>
      </w:r>
      <w:r w:rsidR="0084455B">
        <w:rPr>
          <w:rFonts w:eastAsiaTheme="minorEastAsia"/>
          <w:b/>
          <w:sz w:val="24"/>
          <w:lang w:val="pl-PL" w:eastAsia="es-ES"/>
        </w:rPr>
        <w:t>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 w:rsidRPr="00E942D0">
        <w:rPr>
          <w:sz w:val="24"/>
          <w:szCs w:val="24"/>
          <w:lang w:val="pl-PL"/>
        </w:rPr>
        <w:t xml:space="preserve">Wynagrodzenie </w:t>
      </w:r>
      <w:r w:rsidR="00414446">
        <w:rPr>
          <w:rFonts w:cs="Tahoma"/>
          <w:b/>
          <w:color w:val="455A64"/>
          <w:sz w:val="24"/>
          <w:szCs w:val="24"/>
          <w:shd w:val="clear" w:color="auto" w:fill="FAFAFA"/>
        </w:rPr>
        <w:t>200</w:t>
      </w:r>
      <w:r w:rsidR="00E942D0">
        <w:rPr>
          <w:rFonts w:cs="Tahoma"/>
          <w:b/>
          <w:color w:val="455A64"/>
          <w:sz w:val="24"/>
          <w:szCs w:val="24"/>
          <w:shd w:val="clear" w:color="auto" w:fill="FAFAFA"/>
        </w:rPr>
        <w:t xml:space="preserve">€/miesiąc + wyżywienie + </w:t>
      </w:r>
      <w:r w:rsidR="00295AF9" w:rsidRPr="00E942D0">
        <w:rPr>
          <w:rFonts w:cs="Tahoma"/>
          <w:b/>
          <w:color w:val="455A64"/>
          <w:sz w:val="24"/>
          <w:szCs w:val="24"/>
          <w:shd w:val="clear" w:color="auto" w:fill="FAFAFA"/>
        </w:rPr>
        <w:t>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93" w:rsidRDefault="00CB3693">
      <w:pPr>
        <w:spacing w:after="0" w:line="240" w:lineRule="auto"/>
      </w:pPr>
      <w:r>
        <w:separator/>
      </w:r>
    </w:p>
  </w:endnote>
  <w:endnote w:type="continuationSeparator" w:id="0">
    <w:p w:rsidR="00CB3693" w:rsidRDefault="00CB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93" w:rsidRDefault="00CB3693">
      <w:pPr>
        <w:spacing w:after="0" w:line="240" w:lineRule="auto"/>
      </w:pPr>
      <w:r>
        <w:separator/>
      </w:r>
    </w:p>
  </w:footnote>
  <w:footnote w:type="continuationSeparator" w:id="0">
    <w:p w:rsidR="00CB3693" w:rsidRDefault="00CB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CB369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CB369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CB369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E8C"/>
    <w:multiLevelType w:val="hybridMultilevel"/>
    <w:tmpl w:val="36AC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F51DE"/>
    <w:multiLevelType w:val="hybridMultilevel"/>
    <w:tmpl w:val="D3FC0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C1FA0"/>
    <w:multiLevelType w:val="hybridMultilevel"/>
    <w:tmpl w:val="F782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A2EB5"/>
    <w:multiLevelType w:val="hybridMultilevel"/>
    <w:tmpl w:val="3150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246BC"/>
    <w:rsid w:val="000B5725"/>
    <w:rsid w:val="00112ECE"/>
    <w:rsid w:val="00182D8F"/>
    <w:rsid w:val="001C0A3A"/>
    <w:rsid w:val="001D7BD4"/>
    <w:rsid w:val="00203650"/>
    <w:rsid w:val="002544C7"/>
    <w:rsid w:val="00295AF9"/>
    <w:rsid w:val="003169B3"/>
    <w:rsid w:val="00325780"/>
    <w:rsid w:val="003B0C81"/>
    <w:rsid w:val="00414446"/>
    <w:rsid w:val="00450667"/>
    <w:rsid w:val="00492174"/>
    <w:rsid w:val="0056108F"/>
    <w:rsid w:val="00582E17"/>
    <w:rsid w:val="0059779D"/>
    <w:rsid w:val="006112B6"/>
    <w:rsid w:val="0062642B"/>
    <w:rsid w:val="00656D5E"/>
    <w:rsid w:val="006C0514"/>
    <w:rsid w:val="006C3A52"/>
    <w:rsid w:val="006D53A7"/>
    <w:rsid w:val="0072343E"/>
    <w:rsid w:val="007301AA"/>
    <w:rsid w:val="00741829"/>
    <w:rsid w:val="00753D49"/>
    <w:rsid w:val="007677A8"/>
    <w:rsid w:val="00785F8C"/>
    <w:rsid w:val="007C7A9E"/>
    <w:rsid w:val="007D2F0A"/>
    <w:rsid w:val="00842FF1"/>
    <w:rsid w:val="008443BA"/>
    <w:rsid w:val="0084455B"/>
    <w:rsid w:val="00933CB9"/>
    <w:rsid w:val="00943457"/>
    <w:rsid w:val="00945392"/>
    <w:rsid w:val="00974963"/>
    <w:rsid w:val="00996009"/>
    <w:rsid w:val="00A54694"/>
    <w:rsid w:val="00B9094E"/>
    <w:rsid w:val="00BA12FE"/>
    <w:rsid w:val="00C4163F"/>
    <w:rsid w:val="00C57718"/>
    <w:rsid w:val="00C7250C"/>
    <w:rsid w:val="00CB23CF"/>
    <w:rsid w:val="00CB3693"/>
    <w:rsid w:val="00CE0CF1"/>
    <w:rsid w:val="00D4333B"/>
    <w:rsid w:val="00D60D14"/>
    <w:rsid w:val="00DD2F06"/>
    <w:rsid w:val="00E07F00"/>
    <w:rsid w:val="00E942D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32CB-6B75-4E0D-B7B2-C55323F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1770</Characters>
  <Application>Microsoft Office Word</Application>
  <DocSecurity>0</DocSecurity>
  <Lines>37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4</cp:revision>
  <dcterms:created xsi:type="dcterms:W3CDTF">2017-03-14T14:04:00Z</dcterms:created>
  <dcterms:modified xsi:type="dcterms:W3CDTF">2017-03-14T15:27:00Z</dcterms:modified>
</cp:coreProperties>
</file>